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81552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F45F15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Návrh projektu: Velké hřiště u 28. základní školy Plzeň 4</w:t>
      </w:r>
    </w:p>
    <w:p w14:paraId="7936BFAE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1. Cíl projektu</w:t>
      </w:r>
    </w:p>
    <w:p w14:paraId="44646EB2" w14:textId="77777777" w:rsidR="00F45F15" w:rsidRPr="00F45F15" w:rsidRDefault="00F45F15" w:rsidP="00F45F1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Vybudovat moderní, bezpečné a kapacitní venkovní hřiště v těsné blízkosti 28. ZŠ Plzeň, které:</w:t>
      </w:r>
    </w:p>
    <w:p w14:paraId="5BF77F80" w14:textId="77777777" w:rsidR="00F45F15" w:rsidRPr="00F45F15" w:rsidRDefault="00F45F15" w:rsidP="00F45F1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pojme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30 dětí najednou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40E32D5D" w14:textId="77777777" w:rsidR="00F45F15" w:rsidRPr="00F45F15" w:rsidRDefault="00F45F15" w:rsidP="00F45F1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má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atraktivní herní prvky pro různé věkové skupiny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665016C9" w14:textId="77777777" w:rsidR="00F45F15" w:rsidRPr="00F45F15" w:rsidRDefault="00F45F15" w:rsidP="00F45F1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obsahuje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 xml:space="preserve">malou </w:t>
      </w:r>
      <w:proofErr w:type="spellStart"/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bouldrovou</w:t>
      </w:r>
      <w:proofErr w:type="spellEnd"/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 xml:space="preserve"> stěnu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2986FA3B" w14:textId="77777777" w:rsidR="00F45F15" w:rsidRPr="00F45F15" w:rsidRDefault="00F45F15" w:rsidP="00F45F1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má kvalitní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tartanový povrch či obdobný měkčený povrch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3A3A81C6" w14:textId="77777777" w:rsidR="00F45F15" w:rsidRPr="00F45F15" w:rsidRDefault="00F45F15" w:rsidP="00F45F1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bude využitelné pro výuku, družinu i volnočasové aktivity.</w:t>
      </w:r>
    </w:p>
    <w:p w14:paraId="719168AF" w14:textId="77777777" w:rsidR="00F45F15" w:rsidRPr="00F45F15" w:rsidRDefault="00F45F15" w:rsidP="00F45F15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pict w14:anchorId="3B637DE1">
          <v:rect id="_x0000_i1025" style="width:0;height:1.5pt" o:hralign="center" o:hrstd="t" o:hr="t" fillcolor="#a0a0a0" stroked="f"/>
        </w:pict>
      </w:r>
    </w:p>
    <w:p w14:paraId="726A0705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F45F15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cs-CZ"/>
        </w:rPr>
        <w:t>✅</w:t>
      </w:r>
      <w:r w:rsidRPr="00F45F15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 xml:space="preserve"> 2. Popis hřiště</w:t>
      </w:r>
    </w:p>
    <w:p w14:paraId="689C37FC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Hlavní části hřiště</w:t>
      </w:r>
    </w:p>
    <w:p w14:paraId="4C1CB169" w14:textId="77777777" w:rsidR="00F45F15" w:rsidRPr="00F45F15" w:rsidRDefault="00F45F15" w:rsidP="00F45F1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Velká multifunkční herní sestava pro 20–25 dětí</w:t>
      </w:r>
    </w:p>
    <w:p w14:paraId="03CEF472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plošiny různých výšek</w:t>
      </w:r>
    </w:p>
    <w:p w14:paraId="35847116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skluzavky</w:t>
      </w:r>
    </w:p>
    <w:p w14:paraId="34F33142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lanové průlezy</w:t>
      </w:r>
    </w:p>
    <w:p w14:paraId="70B589C4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lezecké prvky</w:t>
      </w:r>
    </w:p>
    <w:p w14:paraId="7F730768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závěsné mosty</w:t>
      </w:r>
    </w:p>
    <w:p w14:paraId="7AF00D80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domečky a šplhací sítě</w:t>
      </w:r>
    </w:p>
    <w:p w14:paraId="6642D6EB" w14:textId="77777777" w:rsidR="00F45F15" w:rsidRPr="00F45F15" w:rsidRDefault="00F45F15" w:rsidP="00F45F1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 xml:space="preserve">Malá </w:t>
      </w:r>
      <w:proofErr w:type="spellStart"/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bouldrová</w:t>
      </w:r>
      <w:proofErr w:type="spellEnd"/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 xml:space="preserve"> stěna (délka 4–6 m, výška 2–2,2 m)</w:t>
      </w:r>
    </w:p>
    <w:p w14:paraId="2D3BD31C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jednoduché lezecké chyty</w:t>
      </w:r>
    </w:p>
    <w:p w14:paraId="6B1E9590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dopadová zóna z tartanu nebo dopadové gumy</w:t>
      </w:r>
    </w:p>
    <w:p w14:paraId="0F5C9E97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vhodná pro trénink síly i hravou lezeckou aktivitu</w:t>
      </w:r>
    </w:p>
    <w:p w14:paraId="6F3CC245" w14:textId="77777777" w:rsidR="00F45F15" w:rsidRPr="00F45F15" w:rsidRDefault="00F45F15" w:rsidP="00F45F1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Tartanový nebo měkčený povrch</w:t>
      </w:r>
    </w:p>
    <w:p w14:paraId="08F5D2D9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bezpečný, měkký, celoroční</w:t>
      </w:r>
    </w:p>
    <w:p w14:paraId="59A67305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odolný proti poškození</w:t>
      </w:r>
    </w:p>
    <w:p w14:paraId="61977CC0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snadná údržba</w:t>
      </w:r>
    </w:p>
    <w:p w14:paraId="0B99CE36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ideální pro běhání a hry</w:t>
      </w:r>
    </w:p>
    <w:p w14:paraId="268895C8" w14:textId="77777777" w:rsidR="00F45F15" w:rsidRPr="00F45F15" w:rsidRDefault="00F45F15" w:rsidP="00F45F1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Mobiliář</w:t>
      </w:r>
    </w:p>
    <w:p w14:paraId="60E6DAEB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2 lavičky pro dozory</w:t>
      </w:r>
    </w:p>
    <w:p w14:paraId="13694B3B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koš na odpadky</w:t>
      </w:r>
    </w:p>
    <w:p w14:paraId="4977D273" w14:textId="77777777" w:rsidR="00F45F15" w:rsidRPr="00F45F15" w:rsidRDefault="00F45F15" w:rsidP="00F45F1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případně drobné oplocení či oddělení prostoru od komunikace</w:t>
      </w:r>
    </w:p>
    <w:p w14:paraId="14D17294" w14:textId="77777777" w:rsidR="00F45F15" w:rsidRPr="00F45F15" w:rsidRDefault="00F45F15" w:rsidP="00F45F15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pict w14:anchorId="72E1025E">
          <v:rect id="_x0000_i1026" style="width:0;height:1.5pt" o:hralign="center" o:hrstd="t" o:hr="t" fillcolor="#a0a0a0" stroked="f"/>
        </w:pict>
      </w:r>
    </w:p>
    <w:p w14:paraId="4225415A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F45F15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cs-CZ"/>
        </w:rPr>
        <w:lastRenderedPageBreak/>
        <w:t>✅</w:t>
      </w:r>
      <w:r w:rsidRPr="00F45F15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 xml:space="preserve"> 3. Orientační rozpočet (do 2 000 000 Kč)</w:t>
      </w:r>
    </w:p>
    <w:p w14:paraId="2A48EC45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Herní sestava pro 25 dětí</w:t>
      </w:r>
    </w:p>
    <w:p w14:paraId="4A9CCCFC" w14:textId="77777777" w:rsidR="00F45F15" w:rsidRPr="00F45F15" w:rsidRDefault="00F45F15" w:rsidP="00F45F1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 Emoji" w:eastAsia="Times New Roman" w:hAnsi="Segoe UI Emoji" w:cs="Segoe UI Emoji"/>
          <w:sz w:val="21"/>
          <w:szCs w:val="21"/>
          <w:lang w:eastAsia="cs-CZ"/>
        </w:rPr>
        <w:t>➡️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900 000 – 1 100 000 Kč</w:t>
      </w:r>
    </w:p>
    <w:p w14:paraId="7C70C90B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proofErr w:type="spellStart"/>
      <w:r w:rsidRPr="00F45F15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Bouldrová</w:t>
      </w:r>
      <w:proofErr w:type="spellEnd"/>
      <w:r w:rsidRPr="00F45F15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stěna + dopadová zóna</w:t>
      </w:r>
    </w:p>
    <w:p w14:paraId="0DDDA19C" w14:textId="77777777" w:rsidR="00F45F15" w:rsidRPr="00F45F15" w:rsidRDefault="00F45F15" w:rsidP="00F45F1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 Emoji" w:eastAsia="Times New Roman" w:hAnsi="Segoe UI Emoji" w:cs="Segoe UI Emoji"/>
          <w:sz w:val="21"/>
          <w:szCs w:val="21"/>
          <w:lang w:eastAsia="cs-CZ"/>
        </w:rPr>
        <w:t>➡️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180 000 – 280 000 Kč</w:t>
      </w:r>
    </w:p>
    <w:p w14:paraId="0A8DA5D5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Tartanový povrch (120–150 m²)</w:t>
      </w:r>
    </w:p>
    <w:p w14:paraId="771F8CC8" w14:textId="77777777" w:rsidR="00F45F15" w:rsidRPr="00F45F15" w:rsidRDefault="00F45F15" w:rsidP="00F45F1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 Emoji" w:eastAsia="Times New Roman" w:hAnsi="Segoe UI Emoji" w:cs="Segoe UI Emoji"/>
          <w:sz w:val="21"/>
          <w:szCs w:val="21"/>
          <w:lang w:eastAsia="cs-CZ"/>
        </w:rPr>
        <w:t>➡️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450 000 – 650 000 Kč</w:t>
      </w:r>
    </w:p>
    <w:p w14:paraId="1068BB89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Mobiliář + úpravy okolí</w:t>
      </w:r>
    </w:p>
    <w:p w14:paraId="1CEF3962" w14:textId="77777777" w:rsidR="00F45F15" w:rsidRPr="00F45F15" w:rsidRDefault="00F45F15" w:rsidP="00F45F1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 Emoji" w:eastAsia="Times New Roman" w:hAnsi="Segoe UI Emoji" w:cs="Segoe UI Emoji"/>
          <w:sz w:val="21"/>
          <w:szCs w:val="21"/>
          <w:lang w:eastAsia="cs-CZ"/>
        </w:rPr>
        <w:t>➡️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40 000 – 80 000 Kč</w:t>
      </w:r>
    </w:p>
    <w:p w14:paraId="20792A70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Montáž + doprava + revize</w:t>
      </w:r>
    </w:p>
    <w:p w14:paraId="635DC940" w14:textId="77777777" w:rsidR="00F45F15" w:rsidRPr="00F45F15" w:rsidRDefault="00F45F15" w:rsidP="00F45F1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 Emoji" w:eastAsia="Times New Roman" w:hAnsi="Segoe UI Emoji" w:cs="Segoe UI Emoji"/>
          <w:sz w:val="21"/>
          <w:szCs w:val="21"/>
          <w:lang w:eastAsia="cs-CZ"/>
        </w:rPr>
        <w:t>➡️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F45F15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120 000 – 200 000 Kč</w:t>
      </w:r>
    </w:p>
    <w:p w14:paraId="1FFE8FCB" w14:textId="77777777" w:rsidR="00F45F15" w:rsidRPr="00F45F15" w:rsidRDefault="00F45F15" w:rsidP="00F45F15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pict w14:anchorId="3D24C3FD">
          <v:rect id="_x0000_i1027" style="width:0;height:1.5pt" o:hralign="center" o:hrstd="t" o:hr="t" fillcolor="#a0a0a0" stroked="f"/>
        </w:pict>
      </w:r>
    </w:p>
    <w:p w14:paraId="03DF15AC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F45F15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cs-CZ"/>
        </w:rPr>
        <w:t>✅</w:t>
      </w:r>
      <w:r w:rsidRPr="00F45F15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 xml:space="preserve"> Celkem</w:t>
      </w:r>
    </w:p>
    <w:p w14:paraId="204F206F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F45F15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1 690 000 – 2 260 000 Kč</w:t>
      </w:r>
    </w:p>
    <w:p w14:paraId="169BF79A" w14:textId="77777777" w:rsidR="00F45F15" w:rsidRPr="00F45F15" w:rsidRDefault="00F45F15" w:rsidP="00F45F1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 Emoji" w:eastAsia="Times New Roman" w:hAnsi="Segoe UI Emoji" w:cs="Segoe UI Emoji"/>
          <w:sz w:val="21"/>
          <w:szCs w:val="21"/>
          <w:lang w:eastAsia="cs-CZ"/>
        </w:rPr>
        <w:t>➡️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F45F15">
        <w:rPr>
          <w:rFonts w:ascii="Segoe UI" w:eastAsia="Times New Roman" w:hAnsi="Segoe UI" w:cs="Segoe UI"/>
          <w:i/>
          <w:iCs/>
          <w:sz w:val="21"/>
          <w:szCs w:val="21"/>
          <w:lang w:eastAsia="cs-CZ"/>
        </w:rPr>
        <w:t>Při chytrém výběru vybavení lze projekt bez problémů stlačit pod hranici 2 milionů Kč.</w:t>
      </w: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br/>
        <w:t>(zvláště pokud se zvolí kombinace dřevo + kov a menší plocha tartanu)</w:t>
      </w:r>
    </w:p>
    <w:p w14:paraId="7876880A" w14:textId="77777777" w:rsidR="00F45F15" w:rsidRPr="00F45F15" w:rsidRDefault="00F45F15" w:rsidP="00F45F15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pict w14:anchorId="467F93DB">
          <v:rect id="_x0000_i1028" style="width:0;height:1.5pt" o:hralign="center" o:hrstd="t" o:hr="t" fillcolor="#a0a0a0" stroked="f"/>
        </w:pict>
      </w:r>
    </w:p>
    <w:p w14:paraId="764DD134" w14:textId="77777777" w:rsidR="00F45F15" w:rsidRPr="00F45F15" w:rsidRDefault="00F45F15" w:rsidP="00F45F15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F45F15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cs-CZ"/>
        </w:rPr>
        <w:t>✅</w:t>
      </w:r>
      <w:r w:rsidRPr="00F45F15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 xml:space="preserve"> 4. Přínosy projektu</w:t>
      </w:r>
    </w:p>
    <w:p w14:paraId="225FB58C" w14:textId="77777777" w:rsidR="00F45F15" w:rsidRPr="00F45F15" w:rsidRDefault="00F45F15" w:rsidP="00F45F1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dostupné hřiště pro žáky i družinu</w:t>
      </w:r>
    </w:p>
    <w:p w14:paraId="4CC486DD" w14:textId="77777777" w:rsidR="00F45F15" w:rsidRPr="00F45F15" w:rsidRDefault="00F45F15" w:rsidP="00F45F1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bezpečný prostor pro pauzy mezi výukou</w:t>
      </w:r>
    </w:p>
    <w:p w14:paraId="2A769F4F" w14:textId="77777777" w:rsidR="00F45F15" w:rsidRPr="00F45F15" w:rsidRDefault="00F45F15" w:rsidP="00F45F1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podpora pohybu a motorických dovedností</w:t>
      </w:r>
    </w:p>
    <w:p w14:paraId="23CA5711" w14:textId="77777777" w:rsidR="00F45F15" w:rsidRPr="00F45F15" w:rsidRDefault="00F45F15" w:rsidP="00F45F1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proofErr w:type="spellStart"/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bouldrování</w:t>
      </w:r>
      <w:proofErr w:type="spellEnd"/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 xml:space="preserve"> jako moderní sportovní aktivita</w:t>
      </w:r>
    </w:p>
    <w:p w14:paraId="247AF7F3" w14:textId="77777777" w:rsidR="00F45F15" w:rsidRPr="00F45F15" w:rsidRDefault="00F45F15" w:rsidP="00F45F1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t>prostor pro venkovní výuku i volnočasové kroužky</w:t>
      </w:r>
    </w:p>
    <w:p w14:paraId="1C86F7C7" w14:textId="77777777" w:rsidR="00F45F15" w:rsidRPr="00F45F15" w:rsidRDefault="00F45F15" w:rsidP="00F45F1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F45F15">
        <w:rPr>
          <w:rFonts w:ascii="Segoe UI" w:eastAsia="Times New Roman" w:hAnsi="Segoe UI" w:cs="Segoe UI"/>
          <w:sz w:val="21"/>
          <w:szCs w:val="21"/>
          <w:lang w:eastAsia="cs-CZ"/>
        </w:rPr>
        <w:lastRenderedPageBreak/>
        <w:t>atraktivní aktivita pro děti z okolí školy</w:t>
      </w:r>
    </w:p>
    <w:p w14:paraId="7FD8609F" w14:textId="5F94F650" w:rsidR="00986D15" w:rsidRPr="007C797F" w:rsidRDefault="007C797F">
      <w:pPr>
        <w:rPr>
          <w:i/>
          <w:iCs/>
        </w:rPr>
      </w:pPr>
      <w:r w:rsidRPr="007C797F">
        <w:rPr>
          <w:i/>
          <w:iCs/>
        </w:rPr>
        <w:t xml:space="preserve">(Zdroj AI: </w:t>
      </w:r>
      <w:proofErr w:type="spellStart"/>
      <w:r w:rsidRPr="007C797F">
        <w:rPr>
          <w:i/>
          <w:iCs/>
        </w:rPr>
        <w:t>Copilot</w:t>
      </w:r>
      <w:proofErr w:type="spellEnd"/>
      <w:r w:rsidRPr="007C797F">
        <w:rPr>
          <w:i/>
          <w:iCs/>
        </w:rPr>
        <w:t>)</w:t>
      </w:r>
    </w:p>
    <w:sectPr w:rsidR="00986D15" w:rsidRPr="007C7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4109"/>
    <w:multiLevelType w:val="multilevel"/>
    <w:tmpl w:val="8254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D6B35"/>
    <w:multiLevelType w:val="multilevel"/>
    <w:tmpl w:val="2B8A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B7DB3"/>
    <w:multiLevelType w:val="multilevel"/>
    <w:tmpl w:val="37D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5241">
    <w:abstractNumId w:val="2"/>
  </w:num>
  <w:num w:numId="2" w16cid:durableId="1185051740">
    <w:abstractNumId w:val="1"/>
  </w:num>
  <w:num w:numId="3" w16cid:durableId="950474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4B"/>
    <w:rsid w:val="001C69EE"/>
    <w:rsid w:val="007C797F"/>
    <w:rsid w:val="00986D15"/>
    <w:rsid w:val="00EE6FBC"/>
    <w:rsid w:val="00F45F15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000BE"/>
  <w15:chartTrackingRefBased/>
  <w15:docId w15:val="{A80E5AA6-BC3D-417E-A585-BE16BE77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45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45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45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5F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45F1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45F1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F45F1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45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F45F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9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255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Hornakova, Ruzena</dc:creator>
  <cp:keywords/>
  <dc:description/>
  <cp:lastModifiedBy>Hornakova, Ruzena</cp:lastModifiedBy>
  <cp:revision>3</cp:revision>
  <dcterms:created xsi:type="dcterms:W3CDTF">2026-03-18T08:38:00Z</dcterms:created>
  <dcterms:modified xsi:type="dcterms:W3CDTF">2026-03-18T08:41:00Z</dcterms:modified>
</cp:coreProperties>
</file>